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6738"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w:t>
      </w:r>
    </w:p>
    <w:p w14:paraId="3C34B925"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w:t>
      </w:r>
    </w:p>
    <w:p w14:paraId="4DAF8633"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A more consistent way to diagnose poor performance</w:t>
      </w:r>
    </w:p>
    <w:p w14:paraId="61BC307C" w14:textId="46D4180C"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Here is a summary of the </w:t>
      </w:r>
      <w:r w:rsidR="00006EE1">
        <w:rPr>
          <w:rFonts w:ascii="Times New Roman" w:eastAsia="Times New Roman" w:hAnsi="Times New Roman" w:cs="Times New Roman"/>
          <w:kern w:val="0"/>
          <w:lang w:eastAsia="en-AU"/>
          <w14:ligatures w14:val="none"/>
        </w:rPr>
        <w:t>guideline</w:t>
      </w:r>
      <w:r>
        <w:rPr>
          <w:rFonts w:ascii="Times New Roman" w:eastAsia="Times New Roman" w:hAnsi="Times New Roman" w:cs="Times New Roman"/>
          <w:kern w:val="0"/>
          <w:lang w:eastAsia="en-AU"/>
          <w14:ligatures w14:val="none"/>
        </w:rPr>
        <w:t>s. They are</w:t>
      </w:r>
      <w:r w:rsidRPr="002E0464">
        <w:rPr>
          <w:rFonts w:ascii="Times New Roman" w:eastAsia="Times New Roman" w:hAnsi="Times New Roman" w:cs="Times New Roman"/>
          <w:kern w:val="0"/>
          <w:lang w:eastAsia="en-AU"/>
          <w14:ligatures w14:val="none"/>
        </w:rPr>
        <w:t xml:space="preserve"> built around four main sources of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6078"/>
      </w:tblGrid>
      <w:tr w:rsidR="002E0464" w:rsidRPr="002E0464" w14:paraId="7062C496" w14:textId="77777777">
        <w:trPr>
          <w:tblCellSpacing w:w="15" w:type="dxa"/>
        </w:trPr>
        <w:tc>
          <w:tcPr>
            <w:tcW w:w="3030" w:type="dxa"/>
            <w:vAlign w:val="center"/>
            <w:hideMark/>
          </w:tcPr>
          <w:p w14:paraId="0B9CFCB6"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Four sources of evidence</w:t>
            </w:r>
          </w:p>
        </w:tc>
        <w:tc>
          <w:tcPr>
            <w:tcW w:w="6480" w:type="dxa"/>
            <w:vAlign w:val="center"/>
            <w:hideMark/>
          </w:tcPr>
          <w:p w14:paraId="209788AB"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What each one contributes</w:t>
            </w:r>
          </w:p>
        </w:tc>
      </w:tr>
      <w:tr w:rsidR="002E0464" w:rsidRPr="002E0464" w14:paraId="0190C5AA" w14:textId="77777777">
        <w:trPr>
          <w:tblCellSpacing w:w="15" w:type="dxa"/>
        </w:trPr>
        <w:tc>
          <w:tcPr>
            <w:tcW w:w="3030" w:type="dxa"/>
            <w:vAlign w:val="center"/>
            <w:hideMark/>
          </w:tcPr>
          <w:p w14:paraId="181C9EBD"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1. Paddock observations</w:t>
            </w:r>
          </w:p>
        </w:tc>
        <w:tc>
          <w:tcPr>
            <w:tcW w:w="6480" w:type="dxa"/>
            <w:vAlign w:val="center"/>
            <w:hideMark/>
          </w:tcPr>
          <w:p w14:paraId="1D027009"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Visible crop symptoms, weed pressure, soil surface condition, waterlogging, compaction and field variability.</w:t>
            </w:r>
          </w:p>
        </w:tc>
      </w:tr>
      <w:tr w:rsidR="002E0464" w:rsidRPr="002E0464" w14:paraId="7F5C76F5" w14:textId="77777777">
        <w:trPr>
          <w:tblCellSpacing w:w="15" w:type="dxa"/>
        </w:trPr>
        <w:tc>
          <w:tcPr>
            <w:tcW w:w="3030" w:type="dxa"/>
            <w:vAlign w:val="center"/>
            <w:hideMark/>
          </w:tcPr>
          <w:p w14:paraId="29FBCDAC"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2. Grower input</w:t>
            </w:r>
          </w:p>
        </w:tc>
        <w:tc>
          <w:tcPr>
            <w:tcW w:w="6480" w:type="dxa"/>
            <w:vAlign w:val="center"/>
            <w:hideMark/>
          </w:tcPr>
          <w:p w14:paraId="3C0DFAD4"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The grower’s history of the block, past performance, farming practices, seasonal experience and local knowledge.</w:t>
            </w:r>
          </w:p>
        </w:tc>
      </w:tr>
      <w:tr w:rsidR="002E0464" w:rsidRPr="002E0464" w14:paraId="579C0517" w14:textId="77777777">
        <w:trPr>
          <w:tblCellSpacing w:w="15" w:type="dxa"/>
        </w:trPr>
        <w:tc>
          <w:tcPr>
            <w:tcW w:w="3030" w:type="dxa"/>
            <w:vAlign w:val="center"/>
            <w:hideMark/>
          </w:tcPr>
          <w:p w14:paraId="194C98BB"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3. Diagnostic testing</w:t>
            </w:r>
          </w:p>
        </w:tc>
        <w:tc>
          <w:tcPr>
            <w:tcW w:w="6480" w:type="dxa"/>
            <w:vAlign w:val="center"/>
            <w:hideMark/>
          </w:tcPr>
          <w:p w14:paraId="2A8BFE00"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Soil, plant and other laboratory testing to confirm or rule out likely causes.</w:t>
            </w:r>
          </w:p>
        </w:tc>
      </w:tr>
      <w:tr w:rsidR="002E0464" w:rsidRPr="002E0464" w14:paraId="3DE2FA6A" w14:textId="77777777">
        <w:trPr>
          <w:tblCellSpacing w:w="15" w:type="dxa"/>
        </w:trPr>
        <w:tc>
          <w:tcPr>
            <w:tcW w:w="3030" w:type="dxa"/>
            <w:vAlign w:val="center"/>
            <w:hideMark/>
          </w:tcPr>
          <w:p w14:paraId="177C1AF3"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4. Environmental analysis</w:t>
            </w:r>
          </w:p>
        </w:tc>
        <w:tc>
          <w:tcPr>
            <w:tcW w:w="6480" w:type="dxa"/>
            <w:vAlign w:val="center"/>
            <w:hideMark/>
          </w:tcPr>
          <w:p w14:paraId="0F229CB8"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Seasonal conditions, rainfall history, drainage patterns, historical imagery and other external influences affecting crop performance.</w:t>
            </w:r>
          </w:p>
        </w:tc>
      </w:tr>
    </w:tbl>
    <w:p w14:paraId="47AD777E"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By combining these information sources, the process helps identify the most likely productivity constraint, rank contributing factors, and guide more targeted management decisions.</w:t>
      </w:r>
    </w:p>
    <w:p w14:paraId="64CE0572"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Better decisions, better use of investment</w:t>
      </w:r>
    </w:p>
    <w:p w14:paraId="4EB3DD1A" w14:textId="75CA1BB9"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xml:space="preserve">“Constraint analysis is not just about identifying what is wrong,” </w:t>
      </w:r>
      <w:r>
        <w:rPr>
          <w:rFonts w:ascii="Times New Roman" w:eastAsia="Times New Roman" w:hAnsi="Times New Roman" w:cs="Times New Roman"/>
          <w:kern w:val="0"/>
          <w:lang w:eastAsia="en-AU"/>
          <w14:ligatures w14:val="none"/>
        </w:rPr>
        <w:t xml:space="preserve">SRA Agronomist </w:t>
      </w:r>
      <w:r w:rsidRPr="002E0464">
        <w:rPr>
          <w:rFonts w:ascii="Times New Roman" w:eastAsia="Times New Roman" w:hAnsi="Times New Roman" w:cs="Times New Roman"/>
          <w:kern w:val="0"/>
          <w:lang w:eastAsia="en-AU"/>
          <w14:ligatures w14:val="none"/>
        </w:rPr>
        <w:t>Hector</w:t>
      </w:r>
      <w:r>
        <w:rPr>
          <w:rFonts w:ascii="Times New Roman" w:eastAsia="Times New Roman" w:hAnsi="Times New Roman" w:cs="Times New Roman"/>
          <w:kern w:val="0"/>
          <w:lang w:eastAsia="en-AU"/>
          <w14:ligatures w14:val="none"/>
        </w:rPr>
        <w:t xml:space="preserve"> Fleury</w:t>
      </w:r>
      <w:r w:rsidRPr="002E0464">
        <w:rPr>
          <w:rFonts w:ascii="Times New Roman" w:eastAsia="Times New Roman" w:hAnsi="Times New Roman" w:cs="Times New Roman"/>
          <w:kern w:val="0"/>
          <w:lang w:eastAsia="en-AU"/>
          <w14:ligatures w14:val="none"/>
        </w:rPr>
        <w:t xml:space="preserve"> said. “It is also about helping growers and their advisers to make better decisions about where to invest time and money.</w:t>
      </w:r>
    </w:p>
    <w:p w14:paraId="6535FD7E"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“Where the diagnosis is clearer, management responses can be more targeted. That may include improving drainage, adjusting nutrient strategy, changing varieties, refining weed control, or planning longer-term remedial work.</w:t>
      </w:r>
    </w:p>
    <w:p w14:paraId="634ABCD0"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“Just as importantly, the standardised approach we have developed will make extension advice more consistent across districts regardless of the officer who is working with the grower.”</w:t>
      </w:r>
    </w:p>
    <w:p w14:paraId="453A62EF"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b/>
          <w:bCs/>
          <w:kern w:val="0"/>
          <w:lang w:eastAsia="en-AU"/>
          <w14:ligatures w14:val="none"/>
        </w:rPr>
        <w:t>Supporting practical use in the field</w:t>
      </w:r>
    </w:p>
    <w:p w14:paraId="6BF24FD3"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i/>
          <w:iCs/>
          <w:kern w:val="0"/>
          <w:lang w:eastAsia="en-AU"/>
          <w14:ligatures w14:val="none"/>
        </w:rPr>
        <w:t>This practical resource is designed for extension staff, productivity services and growers who want a framework for working through the analysis of poor-performing cane blocks.  It is intended to develop more focused conversation in the paddock, increased use of available evidence and more confidence that recommendations for management are addressing the real constraint rather than the most visible symptom.</w:t>
      </w:r>
    </w:p>
    <w:p w14:paraId="1A9AE780"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E0464" w:rsidRPr="002E0464" w14:paraId="268A930C" w14:textId="77777777">
        <w:trPr>
          <w:tblCellSpacing w:w="15" w:type="dxa"/>
        </w:trPr>
        <w:tc>
          <w:tcPr>
            <w:tcW w:w="9075" w:type="dxa"/>
            <w:vAlign w:val="center"/>
            <w:hideMark/>
          </w:tcPr>
          <w:p w14:paraId="43AFE70D" w14:textId="7752556C"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lastRenderedPageBreak/>
              <w:t>T</w:t>
            </w:r>
            <w:r w:rsidRPr="002E0464">
              <w:rPr>
                <w:rFonts w:ascii="Times New Roman" w:eastAsia="Times New Roman" w:hAnsi="Times New Roman" w:cs="Times New Roman"/>
                <w:b/>
                <w:bCs/>
                <w:kern w:val="0"/>
                <w:lang w:eastAsia="en-AU"/>
                <w14:ligatures w14:val="none"/>
              </w:rPr>
              <w:t xml:space="preserve">he full </w:t>
            </w:r>
            <w:r w:rsidR="00006EE1">
              <w:rPr>
                <w:rFonts w:ascii="Times New Roman" w:eastAsia="Times New Roman" w:hAnsi="Times New Roman" w:cs="Times New Roman"/>
                <w:b/>
                <w:bCs/>
                <w:kern w:val="0"/>
                <w:lang w:eastAsia="en-AU"/>
                <w14:ligatures w14:val="none"/>
              </w:rPr>
              <w:t>guidelines</w:t>
            </w:r>
            <w:r w:rsidRPr="002E0464">
              <w:rPr>
                <w:rFonts w:ascii="Times New Roman" w:eastAsia="Times New Roman" w:hAnsi="Times New Roman" w:cs="Times New Roman"/>
                <w:b/>
                <w:bCs/>
                <w:kern w:val="0"/>
                <w:lang w:eastAsia="en-AU"/>
                <w14:ligatures w14:val="none"/>
              </w:rPr>
              <w:t xml:space="preserve"> </w:t>
            </w:r>
            <w:r>
              <w:rPr>
                <w:rFonts w:ascii="Times New Roman" w:eastAsia="Times New Roman" w:hAnsi="Times New Roman" w:cs="Times New Roman"/>
                <w:b/>
                <w:bCs/>
                <w:kern w:val="0"/>
                <w:lang w:eastAsia="en-AU"/>
                <w14:ligatures w14:val="none"/>
              </w:rPr>
              <w:t xml:space="preserve">will be available soon </w:t>
            </w:r>
            <w:r w:rsidRPr="002E0464">
              <w:rPr>
                <w:rFonts w:ascii="Times New Roman" w:eastAsia="Times New Roman" w:hAnsi="Times New Roman" w:cs="Times New Roman"/>
                <w:b/>
                <w:bCs/>
                <w:kern w:val="0"/>
                <w:lang w:eastAsia="en-AU"/>
                <w14:ligatures w14:val="none"/>
              </w:rPr>
              <w:t>online</w:t>
            </w:r>
          </w:p>
          <w:p w14:paraId="4E3FB77C" w14:textId="51AB4DB7" w:rsid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xml:space="preserve">The </w:t>
            </w:r>
            <w:r w:rsidR="00006EE1">
              <w:rPr>
                <w:rFonts w:ascii="Times New Roman" w:eastAsia="Times New Roman" w:hAnsi="Times New Roman" w:cs="Times New Roman"/>
                <w:kern w:val="0"/>
                <w:lang w:eastAsia="en-AU"/>
                <w14:ligatures w14:val="none"/>
              </w:rPr>
              <w:t>Guideline</w:t>
            </w:r>
            <w:r w:rsidRPr="002E0464">
              <w:rPr>
                <w:rFonts w:ascii="Times New Roman" w:eastAsia="Times New Roman" w:hAnsi="Times New Roman" w:cs="Times New Roman"/>
                <w:kern w:val="0"/>
                <w:lang w:eastAsia="en-AU"/>
                <w14:ligatures w14:val="none"/>
              </w:rPr>
              <w:t>s for Constraint Analysis in Sugarcane outline a practical four-part approach using paddock observations, grower input, diagnostic testing and environmental analysis.</w:t>
            </w:r>
          </w:p>
          <w:p w14:paraId="7D6F011C" w14:textId="1D7BF454"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It is currently being finalised and will be available on the SRA website.</w:t>
            </w:r>
          </w:p>
        </w:tc>
      </w:tr>
    </w:tbl>
    <w:p w14:paraId="2D380136" w14:textId="77777777" w:rsidR="002E0464" w:rsidRPr="002E0464" w:rsidRDefault="002E0464" w:rsidP="002E0464">
      <w:pPr>
        <w:spacing w:before="100" w:beforeAutospacing="1" w:after="100" w:afterAutospacing="1" w:line="240" w:lineRule="auto"/>
        <w:rPr>
          <w:rFonts w:ascii="Times New Roman" w:eastAsia="Times New Roman" w:hAnsi="Times New Roman" w:cs="Times New Roman"/>
          <w:kern w:val="0"/>
          <w:lang w:eastAsia="en-AU"/>
          <w14:ligatures w14:val="none"/>
        </w:rPr>
      </w:pPr>
      <w:r w:rsidRPr="002E0464">
        <w:rPr>
          <w:rFonts w:ascii="Times New Roman" w:eastAsia="Times New Roman" w:hAnsi="Times New Roman" w:cs="Times New Roman"/>
          <w:kern w:val="0"/>
          <w:lang w:eastAsia="en-AU"/>
          <w14:ligatures w14:val="none"/>
        </w:rPr>
        <w:t> </w:t>
      </w:r>
    </w:p>
    <w:p w14:paraId="16B4A0F9" w14:textId="77777777" w:rsidR="002E0464" w:rsidRDefault="002E0464"/>
    <w:sectPr w:rsidR="002E0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64"/>
    <w:rsid w:val="00006EE1"/>
    <w:rsid w:val="002E0464"/>
    <w:rsid w:val="00801E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786A"/>
  <w15:chartTrackingRefBased/>
  <w15:docId w15:val="{AD8B27D4-BF82-4A51-ACF0-50E5A1D0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464"/>
    <w:rPr>
      <w:rFonts w:eastAsiaTheme="majorEastAsia" w:cstheme="majorBidi"/>
      <w:color w:val="272727" w:themeColor="text1" w:themeTint="D8"/>
    </w:rPr>
  </w:style>
  <w:style w:type="paragraph" w:styleId="Title">
    <w:name w:val="Title"/>
    <w:basedOn w:val="Normal"/>
    <w:next w:val="Normal"/>
    <w:link w:val="TitleChar"/>
    <w:uiPriority w:val="10"/>
    <w:qFormat/>
    <w:rsid w:val="002E0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4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464"/>
    <w:rPr>
      <w:i/>
      <w:iCs/>
      <w:color w:val="404040" w:themeColor="text1" w:themeTint="BF"/>
    </w:rPr>
  </w:style>
  <w:style w:type="paragraph" w:styleId="ListParagraph">
    <w:name w:val="List Paragraph"/>
    <w:basedOn w:val="Normal"/>
    <w:uiPriority w:val="34"/>
    <w:qFormat/>
    <w:rsid w:val="002E0464"/>
    <w:pPr>
      <w:ind w:left="720"/>
      <w:contextualSpacing/>
    </w:pPr>
  </w:style>
  <w:style w:type="character" w:styleId="IntenseEmphasis">
    <w:name w:val="Intense Emphasis"/>
    <w:basedOn w:val="DefaultParagraphFont"/>
    <w:uiPriority w:val="21"/>
    <w:qFormat/>
    <w:rsid w:val="002E0464"/>
    <w:rPr>
      <w:i/>
      <w:iCs/>
      <w:color w:val="0F4761" w:themeColor="accent1" w:themeShade="BF"/>
    </w:rPr>
  </w:style>
  <w:style w:type="paragraph" w:styleId="IntenseQuote">
    <w:name w:val="Intense Quote"/>
    <w:basedOn w:val="Normal"/>
    <w:next w:val="Normal"/>
    <w:link w:val="IntenseQuoteChar"/>
    <w:uiPriority w:val="30"/>
    <w:qFormat/>
    <w:rsid w:val="002E0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464"/>
    <w:rPr>
      <w:i/>
      <w:iCs/>
      <w:color w:val="0F4761" w:themeColor="accent1" w:themeShade="BF"/>
    </w:rPr>
  </w:style>
  <w:style w:type="character" w:styleId="IntenseReference">
    <w:name w:val="Intense Reference"/>
    <w:basedOn w:val="DefaultParagraphFont"/>
    <w:uiPriority w:val="32"/>
    <w:qFormat/>
    <w:rsid w:val="002E0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2011</Characters>
  <Application>Microsoft Office Word</Application>
  <DocSecurity>0</DocSecurity>
  <Lines>45</Lines>
  <Paragraphs>25</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Walker</dc:creator>
  <cp:keywords/>
  <dc:description/>
  <cp:lastModifiedBy>Christine Walker</cp:lastModifiedBy>
  <cp:revision>2</cp:revision>
  <dcterms:created xsi:type="dcterms:W3CDTF">2026-05-13T01:27:00Z</dcterms:created>
  <dcterms:modified xsi:type="dcterms:W3CDTF">2026-05-13T01:35:00Z</dcterms:modified>
</cp:coreProperties>
</file>